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6" w:rsidRDefault="001A1AD6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A1AD6" w:rsidRDefault="001A1AD6" w:rsidP="002D1D85">
      <w:pPr>
        <w:ind w:right="-284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1A1AD6" w:rsidRPr="009A1E7F" w:rsidRDefault="001A1AD6" w:rsidP="00A027C3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 МЕТОДЫ ОЦЕНКИ БИЗНЕСА</w:t>
      </w:r>
    </w:p>
    <w:p w:rsidR="001A1AD6" w:rsidRDefault="001A1AD6" w:rsidP="00A027C3">
      <w:pPr>
        <w:ind w:firstLine="0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1A1AD6" w:rsidRDefault="001A1AD6" w:rsidP="00A027C3">
      <w:pPr>
        <w:ind w:firstLine="0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9EF">
        <w:rPr>
          <w:rFonts w:ascii="Times New Roman" w:hAnsi="Times New Roman" w:cs="Times New Roman"/>
          <w:spacing w:val="-1"/>
        </w:rPr>
        <w:t>д.э.н., профессор</w:t>
      </w:r>
      <w:r>
        <w:rPr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В.П. </w:t>
      </w:r>
      <w:r>
        <w:rPr>
          <w:rFonts w:ascii="Times New Roman" w:hAnsi="Times New Roman" w:cs="Times New Roman"/>
          <w:sz w:val="24"/>
          <w:lang w:eastAsia="ru-RU"/>
        </w:rPr>
        <w:t>Паламарчук</w:t>
      </w:r>
    </w:p>
    <w:p w:rsidR="001A1AD6" w:rsidRDefault="001A1AD6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1A1AD6" w:rsidRPr="00985886" w:rsidRDefault="001A1AD6" w:rsidP="002D1D85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1A1AD6" w:rsidRPr="00985886" w:rsidRDefault="001A1AD6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A1AD6" w:rsidRDefault="001A1AD6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1A1AD6" w:rsidRDefault="001A1AD6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1A1AD6" w:rsidRDefault="001A1AD6" w:rsidP="002D1D8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2D1D85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1A1AD6" w:rsidRDefault="001A1AD6" w:rsidP="002D1D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ДПК –2</w:t>
      </w:r>
      <w:r w:rsidRPr="002D1D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методы расчета справедливой ценности компании на основе применения метода дисконтирования денежного потока и его вариаций</w:t>
      </w:r>
      <w:r w:rsidRPr="00483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Default="001A1AD6" w:rsidP="002D1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AD6" w:rsidRDefault="001A1AD6" w:rsidP="002D1D85">
      <w:pPr>
        <w:ind w:firstLine="0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</w:p>
    <w:p w:rsidR="001A1AD6" w:rsidRPr="002D1D85" w:rsidRDefault="001A1AD6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Основные понятия и определения оценки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1.1 Предмет оценки, основные определения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Представление о предмете  и целях оценки бизнеса. Базовые понятия и определения оценки: рыночная и фундаментальная ценность, справедливая и инвестиционная ценность. 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1.2. Основные предпосылки и подходы в оценке бизнеса.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Принципы оценки. Концепция временной ценности денег и взаимосвязи риска и доходности как методологическая предпосылка оценки бизнеса. Основные подходы  оценки бизнеса, отличия и взаимосвязь.</w:t>
      </w:r>
    </w:p>
    <w:p w:rsidR="001A1AD6" w:rsidRPr="002D1D85" w:rsidRDefault="001A1AD6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Методы оценки бизнеса на основе доходного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Тема.2.1. Представления об основных методах  доходного подхода.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Pr="0052157F">
        <w:rPr>
          <w:rFonts w:ascii="Times New Roman" w:hAnsi="Times New Roman" w:cs="Times New Roman"/>
          <w:sz w:val="24"/>
          <w:szCs w:val="24"/>
        </w:rPr>
        <w:t>, метод капитализации, метод дисконтирования /капитализации дивидендов. Общее у доходных методов и отличия.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2.2. Основы п</w:t>
      </w:r>
      <w:r>
        <w:rPr>
          <w:rFonts w:ascii="Times New Roman" w:hAnsi="Times New Roman" w:cs="Times New Roman"/>
          <w:sz w:val="24"/>
          <w:szCs w:val="24"/>
        </w:rPr>
        <w:t>рогнозирования денежных потоков.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Что такое свободный денежный поток? Структура свободного денежного потока. 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Виды денежных потоков: </w:t>
      </w:r>
      <w:r w:rsidRPr="0052157F">
        <w:rPr>
          <w:rFonts w:ascii="Times New Roman" w:hAnsi="Times New Roman" w:cs="Times New Roman"/>
          <w:sz w:val="24"/>
          <w:szCs w:val="24"/>
          <w:lang w:val="en-US" w:eastAsia="ru-RU"/>
        </w:rPr>
        <w:t>FCF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2157F">
        <w:rPr>
          <w:rFonts w:ascii="Times New Roman" w:hAnsi="Times New Roman" w:cs="Times New Roman"/>
          <w:sz w:val="24"/>
          <w:szCs w:val="24"/>
          <w:lang w:val="en-US" w:eastAsia="ru-RU"/>
        </w:rPr>
        <w:t>CFE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 - общее и отличия. </w:t>
      </w:r>
      <w:r w:rsidRPr="0052157F">
        <w:rPr>
          <w:rFonts w:ascii="Times New Roman" w:hAnsi="Times New Roman" w:cs="Times New Roman"/>
          <w:sz w:val="24"/>
          <w:szCs w:val="24"/>
        </w:rPr>
        <w:t xml:space="preserve"> Формирование постатейного прогноза денежного потока. Основные предположения о деятельности компании в постпрогнозный период  и терминальная ценность.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2.3. Идентификация рисков и определение стоимости капитала</w:t>
      </w:r>
    </w:p>
    <w:p w:rsidR="001A1AD6" w:rsidRPr="0052157F" w:rsidRDefault="001A1AD6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Определение ставки дисконта как результата оценки рисков и обоснования стоимости источников капитала. Систематический и несистематический риск. Использование модели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CAPM</w:t>
      </w:r>
      <w:r w:rsidRPr="0052157F">
        <w:rPr>
          <w:rFonts w:ascii="Times New Roman" w:hAnsi="Times New Roman" w:cs="Times New Roman"/>
          <w:sz w:val="24"/>
          <w:szCs w:val="24"/>
        </w:rPr>
        <w:t xml:space="preserve">  для обоснования стоимости собственного капитала компании.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52157F">
        <w:rPr>
          <w:rFonts w:ascii="Times New Roman" w:hAnsi="Times New Roman" w:cs="Times New Roman"/>
          <w:sz w:val="24"/>
          <w:szCs w:val="24"/>
        </w:rPr>
        <w:t xml:space="preserve"> – средневзвешенная стоимость капитала.</w:t>
      </w:r>
    </w:p>
    <w:p w:rsidR="001A1AD6" w:rsidRPr="002D1D85" w:rsidRDefault="001A1AD6" w:rsidP="002D1D8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Методы оценки бизнеса основанные на рыночных сопоставлениях и оценке активов. Оценка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3.1.</w:t>
      </w:r>
      <w:r>
        <w:rPr>
          <w:rFonts w:ascii="Times New Roman" w:hAnsi="Times New Roman" w:cs="Times New Roman"/>
          <w:sz w:val="24"/>
          <w:szCs w:val="24"/>
        </w:rPr>
        <w:t xml:space="preserve"> Методы рыночных сопоставлений.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Общая характеристика метода рыночных сопоставлений. Основные принципы отбора  компаний аналогов Характеристики рыночных мультипликаторов, их применение для оценки.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3.2. Метод оценки по 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Метод оценки по активам, сферы применения. Особенности оценки различных видов активов компании. Понятие и оценка гудвилла. Ликвидационная ценность предприятия.</w:t>
      </w:r>
    </w:p>
    <w:p w:rsidR="001A1AD6" w:rsidRPr="0052157F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3.3.  Оценка контроля и вывод итоговой оценки.</w:t>
      </w:r>
    </w:p>
    <w:p w:rsidR="001A1AD6" w:rsidRPr="0052157F" w:rsidRDefault="001A1AD6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Понятие ценности контроля. Оценка контрольных и неконтрольных пакетов. Премия за контроль и скидка за неконтрольный характер пакета и за неликвидность.  Вывод итоговой величины ценности компании.</w:t>
      </w:r>
    </w:p>
    <w:p w:rsidR="001A1AD6" w:rsidRPr="002D1D85" w:rsidRDefault="001A1AD6" w:rsidP="002D1D85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>
        <w:rPr>
          <w:rFonts w:ascii="Times New Roman" w:hAnsi="Times New Roman" w:cs="Times New Roman"/>
          <w:sz w:val="24"/>
          <w:szCs w:val="24"/>
        </w:rPr>
        <w:t>Оценка по активам и на основе остаточных доходов.</w:t>
      </w:r>
    </w:p>
    <w:p w:rsidR="001A1AD6" w:rsidRPr="00674AF6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>4.1. Метод оценки по 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AD6" w:rsidRPr="00674AF6" w:rsidRDefault="001A1AD6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>Метод оценки по активам, сферы применения. Особенности оценки различных видов активов компании. Оценка нематериальных активов. Понятие и оценка гудвилла. Ликвидационная ценность предприятия.</w:t>
      </w:r>
    </w:p>
    <w:p w:rsidR="001A1AD6" w:rsidRDefault="001A1AD6" w:rsidP="002D1D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 xml:space="preserve">4.2. Метод оценки на основе остаточных доходов. Экономическая прибыль – понятие и методы расчета. Оценка компании с использованием показателя </w:t>
      </w:r>
      <w:r w:rsidRPr="00674AF6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674AF6">
        <w:rPr>
          <w:rFonts w:ascii="Times New Roman" w:hAnsi="Times New Roman" w:cs="Times New Roman"/>
          <w:sz w:val="24"/>
          <w:szCs w:val="24"/>
        </w:rPr>
        <w:t>: привлекательные стороны и недостатки.</w:t>
      </w:r>
    </w:p>
    <w:p w:rsidR="001A1AD6" w:rsidRDefault="001A1AD6" w:rsidP="002D1D85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1A1AD6" w:rsidRPr="00982A72" w:rsidRDefault="001A1AD6" w:rsidP="002D1D85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1A1AD6" w:rsidRPr="00982A72" w:rsidRDefault="001A1AD6" w:rsidP="002D1D85">
      <w:pPr>
        <w:jc w:val="center"/>
        <w:rPr>
          <w:rFonts w:ascii="Times New Roman" w:hAnsi="Times New Roman" w:cs="Times New Roman"/>
        </w:rPr>
      </w:pPr>
    </w:p>
    <w:p w:rsidR="001A1AD6" w:rsidRDefault="001A1AD6" w:rsidP="002D1D85">
      <w:pPr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Б1.В.ОД.22 «Методы оценки бизнеса»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1A1AD6" w:rsidRDefault="001A1AD6" w:rsidP="002D1D85">
      <w:pPr>
        <w:ind w:firstLine="0"/>
        <w:rPr>
          <w:rFonts w:ascii="Times New Roman" w:hAnsi="Times New Roman"/>
          <w:b/>
          <w:kern w:val="3"/>
          <w:sz w:val="24"/>
          <w:lang w:eastAsia="ru-RU"/>
        </w:rPr>
      </w:pPr>
    </w:p>
    <w:tbl>
      <w:tblPr>
        <w:tblW w:w="647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696"/>
      </w:tblGrid>
      <w:tr w:rsidR="001A1AD6" w:rsidRPr="00096FA7" w:rsidTr="002D1D85">
        <w:tc>
          <w:tcPr>
            <w:tcW w:w="3780" w:type="dxa"/>
          </w:tcPr>
          <w:p w:rsidR="001A1AD6" w:rsidRPr="00917F23" w:rsidRDefault="001A1AD6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2">
              <w:rPr>
                <w:rFonts w:eastAsia="MS Mincho"/>
                <w:lang w:eastAsia="ru-RU"/>
              </w:rPr>
              <w:br w:type="page"/>
            </w:r>
            <w:bookmarkStart w:id="1" w:name="_Toc308030187"/>
            <w:bookmarkStart w:id="2" w:name="_Toc299967376"/>
            <w:r>
              <w:t xml:space="preserve"> </w:t>
            </w: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оценки бизнеса</w:t>
            </w:r>
          </w:p>
        </w:tc>
        <w:tc>
          <w:tcPr>
            <w:tcW w:w="2696" w:type="dxa"/>
          </w:tcPr>
          <w:p w:rsidR="001A1AD6" w:rsidRPr="002D1D85" w:rsidRDefault="001A1AD6" w:rsidP="002340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Опрос</w:t>
            </w:r>
          </w:p>
        </w:tc>
      </w:tr>
      <w:tr w:rsidR="001A1AD6" w:rsidRPr="00096FA7" w:rsidTr="002D1D85">
        <w:tc>
          <w:tcPr>
            <w:tcW w:w="3780" w:type="dxa"/>
          </w:tcPr>
          <w:p w:rsidR="001A1AD6" w:rsidRPr="00917F23" w:rsidRDefault="001A1AD6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>Методы оценки бизнеса на основе доходного подхода</w:t>
            </w:r>
          </w:p>
        </w:tc>
        <w:tc>
          <w:tcPr>
            <w:tcW w:w="2696" w:type="dxa"/>
          </w:tcPr>
          <w:p w:rsidR="001A1AD6" w:rsidRPr="002D1D85" w:rsidRDefault="001A1AD6" w:rsidP="005A0D01">
            <w:pPr>
              <w:ind w:firstLine="0"/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 Опрос, контрольное задание</w:t>
            </w:r>
          </w:p>
        </w:tc>
      </w:tr>
      <w:tr w:rsidR="001A1AD6" w:rsidRPr="00096FA7" w:rsidTr="002D1D85">
        <w:tc>
          <w:tcPr>
            <w:tcW w:w="3780" w:type="dxa"/>
          </w:tcPr>
          <w:p w:rsidR="001A1AD6" w:rsidRPr="00917F23" w:rsidRDefault="001A1AD6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>Методы оценки бизнеса основанные на рыночных сопоставлениях и оценке активов. Оценка контроля</w:t>
            </w:r>
          </w:p>
        </w:tc>
        <w:tc>
          <w:tcPr>
            <w:tcW w:w="2696" w:type="dxa"/>
          </w:tcPr>
          <w:p w:rsidR="001A1AD6" w:rsidRPr="002D1D85" w:rsidRDefault="001A1AD6" w:rsidP="005A0D01">
            <w:pPr>
              <w:ind w:firstLine="0"/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 Опрос, контрольное задание</w:t>
            </w:r>
          </w:p>
        </w:tc>
      </w:tr>
      <w:tr w:rsidR="001A1AD6" w:rsidRPr="00096FA7" w:rsidTr="002D1D85">
        <w:tc>
          <w:tcPr>
            <w:tcW w:w="3780" w:type="dxa"/>
          </w:tcPr>
          <w:p w:rsidR="001A1AD6" w:rsidRPr="00917F23" w:rsidRDefault="001A1AD6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по активам и на основе остаточных доходов</w:t>
            </w:r>
          </w:p>
        </w:tc>
        <w:tc>
          <w:tcPr>
            <w:tcW w:w="2696" w:type="dxa"/>
          </w:tcPr>
          <w:p w:rsidR="001A1AD6" w:rsidRPr="002D1D85" w:rsidRDefault="001A1AD6" w:rsidP="00C07B5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D1D85">
              <w:rPr>
                <w:rFonts w:ascii="Times New Roman" w:hAnsi="Times New Roman" w:cs="Times New Roman"/>
                <w:sz w:val="24"/>
              </w:rPr>
              <w:t>Опрос, контрольное задание</w:t>
            </w:r>
          </w:p>
        </w:tc>
      </w:tr>
      <w:bookmarkEnd w:id="1"/>
      <w:bookmarkEnd w:id="2"/>
    </w:tbl>
    <w:p w:rsidR="001A1AD6" w:rsidRDefault="001A1AD6" w:rsidP="005B4C2C">
      <w:pPr>
        <w:pStyle w:val="3"/>
        <w:ind w:left="0" w:firstLine="0"/>
        <w:rPr>
          <w:rFonts w:ascii="Times New Roman" w:hAnsi="Times New Roman" w:cs="Times New Roman"/>
          <w:sz w:val="24"/>
        </w:rPr>
      </w:pPr>
    </w:p>
    <w:p w:rsidR="001A1AD6" w:rsidRPr="00194EDB" w:rsidRDefault="001A1AD6" w:rsidP="002D1D85">
      <w:pPr>
        <w:keepNext/>
        <w:spacing w:before="240" w:after="60"/>
        <w:ind w:firstLine="720"/>
        <w:outlineLvl w:val="2"/>
        <w:rPr>
          <w:rFonts w:ascii="Times New Roman" w:hAnsi="Times New Roman"/>
          <w:b/>
          <w:sz w:val="24"/>
          <w:szCs w:val="24"/>
        </w:rPr>
      </w:pPr>
      <w:bookmarkStart w:id="3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/>
          <w:b/>
          <w:sz w:val="24"/>
          <w:szCs w:val="24"/>
        </w:rPr>
        <w:t>зачета.</w:t>
      </w:r>
    </w:p>
    <w:p w:rsidR="001A1AD6" w:rsidRPr="002D1D85" w:rsidRDefault="001A1AD6" w:rsidP="002D1D85">
      <w:pPr>
        <w:widowControl w:val="0"/>
        <w:tabs>
          <w:tab w:val="left" w:pos="2985"/>
        </w:tabs>
        <w:suppressAutoHyphens/>
        <w:overflowPunct w:val="0"/>
        <w:autoSpaceDE w:val="0"/>
        <w:autoSpaceDN w:val="0"/>
        <w:ind w:firstLine="72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2D1D85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1A1AD6" w:rsidRPr="005747CC" w:rsidRDefault="001A1AD6" w:rsidP="002002B8">
      <w:pPr>
        <w:widowControl w:val="0"/>
        <w:tabs>
          <w:tab w:val="left" w:pos="0"/>
          <w:tab w:val="left" w:pos="540"/>
          <w:tab w:val="num" w:pos="567"/>
        </w:tabs>
        <w:rPr>
          <w:b/>
          <w:bCs/>
        </w:rPr>
      </w:pPr>
    </w:p>
    <w:p w:rsidR="001A1AD6" w:rsidRDefault="001A1AD6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>М.А. Лимитовский, Е.Н. Лобанова, В.Б. Минасян, В.П. Паламарчук «Корпоративный финансовый менеджмент». Учебно-практическое пособие. Издательство «Юрайт», М</w:t>
      </w:r>
      <w:r w:rsidRPr="003953A3">
        <w:rPr>
          <w:rFonts w:ascii="Times New Roman" w:hAnsi="Times New Roman" w:cs="Times New Roman"/>
          <w:sz w:val="24"/>
          <w:szCs w:val="24"/>
        </w:rPr>
        <w:t>., 2015</w:t>
      </w:r>
    </w:p>
    <w:p w:rsidR="001A1AD6" w:rsidRPr="003953A3" w:rsidRDefault="001A1AD6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3A3">
        <w:rPr>
          <w:rFonts w:ascii="Times New Roman" w:hAnsi="Times New Roman" w:cs="Times New Roman"/>
          <w:sz w:val="24"/>
          <w:szCs w:val="24"/>
        </w:rPr>
        <w:t xml:space="preserve">А. Дамодаран Инвестиционная оценка. Инструменты и методы оценки любых активов. М.:, «Альпина  бизнес букс»,  </w:t>
      </w:r>
      <w:smartTag w:uri="urn:schemas-microsoft-com:office:smarttags" w:element="metricconverter">
        <w:smartTagPr>
          <w:attr w:name="ProductID" w:val="2015 г"/>
        </w:smartTagPr>
        <w:r w:rsidRPr="003953A3">
          <w:rPr>
            <w:rFonts w:ascii="Times New Roman" w:hAnsi="Times New Roman" w:cs="Times New Roman"/>
            <w:sz w:val="24"/>
            <w:szCs w:val="24"/>
          </w:rPr>
          <w:t>2015 г</w:t>
        </w:r>
      </w:smartTag>
    </w:p>
    <w:p w:rsidR="001A1AD6" w:rsidRPr="007176F8" w:rsidRDefault="001A1AD6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>Международные стандарты оценки 2011/Пер. с англ.</w:t>
      </w:r>
      <w:r w:rsidRPr="007176F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176F8">
        <w:rPr>
          <w:rFonts w:ascii="Times New Roman" w:hAnsi="Times New Roman" w:cs="Times New Roman"/>
          <w:sz w:val="24"/>
          <w:szCs w:val="24"/>
        </w:rPr>
        <w:t>М.: РОО, 2013</w:t>
      </w:r>
    </w:p>
    <w:p w:rsidR="001A1AD6" w:rsidRPr="007176F8" w:rsidRDefault="001A1AD6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 xml:space="preserve">В.П. Паламарчук «Оценка компании для обоснования стратегических решений» М.: ВШФМ АНХ при Правительстве РФ, </w:t>
      </w:r>
      <w:smartTag w:uri="urn:schemas-microsoft-com:office:smarttags" w:element="metricconverter">
        <w:smartTagPr>
          <w:attr w:name="ProductID" w:val="2009 г"/>
        </w:smartTagPr>
        <w:r w:rsidRPr="007176F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176F8">
        <w:rPr>
          <w:rFonts w:ascii="Times New Roman" w:hAnsi="Times New Roman" w:cs="Times New Roman"/>
          <w:sz w:val="24"/>
          <w:szCs w:val="24"/>
        </w:rPr>
        <w:t>.</w:t>
      </w:r>
    </w:p>
    <w:p w:rsidR="001A1AD6" w:rsidRPr="007176F8" w:rsidRDefault="001A1AD6" w:rsidP="004C05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A67">
        <w:rPr>
          <w:rFonts w:ascii="Times New Roman" w:hAnsi="Times New Roman" w:cs="Times New Roman"/>
          <w:sz w:val="24"/>
          <w:szCs w:val="24"/>
        </w:rPr>
        <w:t xml:space="preserve">Коупленд Т., Коллер Т., Муррин Д. Стоимость компании: оценка и управление / Пер. с англ. – М.: ЗАО «Олимп–Бизнес», </w:t>
      </w:r>
      <w:smartTag w:uri="urn:schemas-microsoft-com:office:smarttags" w:element="metricconverter">
        <w:smartTagPr>
          <w:attr w:name="ProductID" w:val="2016 г"/>
        </w:smartTagPr>
        <w:r w:rsidRPr="00884A67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884A67">
        <w:rPr>
          <w:rFonts w:ascii="Times New Roman" w:hAnsi="Times New Roman" w:cs="Times New Roman"/>
          <w:sz w:val="24"/>
          <w:szCs w:val="24"/>
        </w:rPr>
        <w:t>.</w:t>
      </w:r>
    </w:p>
    <w:p w:rsidR="001A1AD6" w:rsidRPr="002D1D85" w:rsidRDefault="001A1AD6" w:rsidP="002D1D8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A1AD6" w:rsidRPr="002D1D85" w:rsidSect="004C2CFF">
      <w:footerReference w:type="default" r:id="rId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D6" w:rsidRDefault="001A1AD6" w:rsidP="0095123E">
      <w:r>
        <w:separator/>
      </w:r>
    </w:p>
  </w:endnote>
  <w:endnote w:type="continuationSeparator" w:id="0">
    <w:p w:rsidR="001A1AD6" w:rsidRDefault="001A1AD6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D6" w:rsidRDefault="001A1AD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A1AD6" w:rsidRDefault="001A1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D6" w:rsidRDefault="001A1AD6" w:rsidP="0095123E">
      <w:r>
        <w:separator/>
      </w:r>
    </w:p>
  </w:footnote>
  <w:footnote w:type="continuationSeparator" w:id="0">
    <w:p w:rsidR="001A1AD6" w:rsidRDefault="001A1AD6" w:rsidP="0095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126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EA45F2F"/>
    <w:multiLevelType w:val="hybridMultilevel"/>
    <w:tmpl w:val="F55EB998"/>
    <w:lvl w:ilvl="0" w:tplc="BC9A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175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107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35B30E9"/>
    <w:multiLevelType w:val="hybridMultilevel"/>
    <w:tmpl w:val="724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10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116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C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3A3877"/>
    <w:multiLevelType w:val="hybridMultilevel"/>
    <w:tmpl w:val="C45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BF1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CDF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E977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12574C4"/>
    <w:multiLevelType w:val="multilevel"/>
    <w:tmpl w:val="90BAD89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7" w:hanging="54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13B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FA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EB0552"/>
    <w:multiLevelType w:val="hybridMultilevel"/>
    <w:tmpl w:val="AB3A6B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8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18B1327"/>
    <w:multiLevelType w:val="multilevel"/>
    <w:tmpl w:val="CF687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24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5DC7628"/>
    <w:multiLevelType w:val="hybridMultilevel"/>
    <w:tmpl w:val="73341710"/>
    <w:lvl w:ilvl="0" w:tplc="D14C0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876074"/>
    <w:multiLevelType w:val="hybridMultilevel"/>
    <w:tmpl w:val="B1A69C8A"/>
    <w:lvl w:ilvl="0" w:tplc="1C2E8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D84AC7"/>
    <w:multiLevelType w:val="multilevel"/>
    <w:tmpl w:val="460E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8">
    <w:nsid w:val="6DFC231C"/>
    <w:multiLevelType w:val="hybridMultilevel"/>
    <w:tmpl w:val="FE6AC7D4"/>
    <w:lvl w:ilvl="0" w:tplc="FBE07B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3FE32C1"/>
    <w:multiLevelType w:val="multilevel"/>
    <w:tmpl w:val="9006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1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17"/>
  </w:num>
  <w:num w:numId="18">
    <w:abstractNumId w:val="14"/>
  </w:num>
  <w:num w:numId="19">
    <w:abstractNumId w:val="29"/>
  </w:num>
  <w:num w:numId="20">
    <w:abstractNumId w:val="16"/>
  </w:num>
  <w:num w:numId="21">
    <w:abstractNumId w:val="15"/>
  </w:num>
  <w:num w:numId="22">
    <w:abstractNumId w:val="5"/>
  </w:num>
  <w:num w:numId="23">
    <w:abstractNumId w:val="8"/>
  </w:num>
  <w:num w:numId="24">
    <w:abstractNumId w:val="19"/>
  </w:num>
  <w:num w:numId="25">
    <w:abstractNumId w:val="27"/>
  </w:num>
  <w:num w:numId="26">
    <w:abstractNumId w:val="30"/>
  </w:num>
  <w:num w:numId="27">
    <w:abstractNumId w:val="28"/>
  </w:num>
  <w:num w:numId="28">
    <w:abstractNumId w:val="26"/>
  </w:num>
  <w:num w:numId="29">
    <w:abstractNumId w:val="25"/>
  </w:num>
  <w:num w:numId="30">
    <w:abstractNumId w:val="2"/>
  </w:num>
  <w:num w:numId="31">
    <w:abstractNumId w:val="21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03E"/>
    <w:rsid w:val="0004578B"/>
    <w:rsid w:val="000615E4"/>
    <w:rsid w:val="00064D91"/>
    <w:rsid w:val="00087842"/>
    <w:rsid w:val="00096FA7"/>
    <w:rsid w:val="000A2F0C"/>
    <w:rsid w:val="000A5834"/>
    <w:rsid w:val="000B1A82"/>
    <w:rsid w:val="000D655D"/>
    <w:rsid w:val="000E584B"/>
    <w:rsid w:val="000F58EA"/>
    <w:rsid w:val="000F77EB"/>
    <w:rsid w:val="00103236"/>
    <w:rsid w:val="0010708C"/>
    <w:rsid w:val="0012666A"/>
    <w:rsid w:val="00136F9E"/>
    <w:rsid w:val="00140B6F"/>
    <w:rsid w:val="00141867"/>
    <w:rsid w:val="00152E26"/>
    <w:rsid w:val="0015665D"/>
    <w:rsid w:val="00165B6D"/>
    <w:rsid w:val="00184D14"/>
    <w:rsid w:val="0019250E"/>
    <w:rsid w:val="00194EDB"/>
    <w:rsid w:val="001A1AD6"/>
    <w:rsid w:val="001B0592"/>
    <w:rsid w:val="001C415F"/>
    <w:rsid w:val="001D3D20"/>
    <w:rsid w:val="002002B8"/>
    <w:rsid w:val="00222F0B"/>
    <w:rsid w:val="00223689"/>
    <w:rsid w:val="00233E38"/>
    <w:rsid w:val="00234089"/>
    <w:rsid w:val="00251768"/>
    <w:rsid w:val="00257A1F"/>
    <w:rsid w:val="00277DBB"/>
    <w:rsid w:val="002A2143"/>
    <w:rsid w:val="002B25B0"/>
    <w:rsid w:val="002C111B"/>
    <w:rsid w:val="002D1D85"/>
    <w:rsid w:val="002F32E4"/>
    <w:rsid w:val="00311E4B"/>
    <w:rsid w:val="00324BCA"/>
    <w:rsid w:val="0034013F"/>
    <w:rsid w:val="00355FE0"/>
    <w:rsid w:val="00356E4B"/>
    <w:rsid w:val="003953A3"/>
    <w:rsid w:val="003A0F19"/>
    <w:rsid w:val="003A6B67"/>
    <w:rsid w:val="003C0C59"/>
    <w:rsid w:val="003C55EC"/>
    <w:rsid w:val="003C57AF"/>
    <w:rsid w:val="003D241C"/>
    <w:rsid w:val="003E5B9E"/>
    <w:rsid w:val="003E6C42"/>
    <w:rsid w:val="003E7007"/>
    <w:rsid w:val="00443915"/>
    <w:rsid w:val="00445BE2"/>
    <w:rsid w:val="00446FA9"/>
    <w:rsid w:val="00463B78"/>
    <w:rsid w:val="00483FF0"/>
    <w:rsid w:val="00495398"/>
    <w:rsid w:val="004C05A1"/>
    <w:rsid w:val="004C2CFF"/>
    <w:rsid w:val="004E41B8"/>
    <w:rsid w:val="004E50F4"/>
    <w:rsid w:val="0052157F"/>
    <w:rsid w:val="00535F34"/>
    <w:rsid w:val="005442C2"/>
    <w:rsid w:val="005517EF"/>
    <w:rsid w:val="00556FCF"/>
    <w:rsid w:val="00562464"/>
    <w:rsid w:val="005747CC"/>
    <w:rsid w:val="005A0D01"/>
    <w:rsid w:val="005A449E"/>
    <w:rsid w:val="005B4C2C"/>
    <w:rsid w:val="005E64C6"/>
    <w:rsid w:val="00641384"/>
    <w:rsid w:val="00674AF6"/>
    <w:rsid w:val="006D1D5E"/>
    <w:rsid w:val="006E03ED"/>
    <w:rsid w:val="006E0AD9"/>
    <w:rsid w:val="006E764F"/>
    <w:rsid w:val="006F03A4"/>
    <w:rsid w:val="00706731"/>
    <w:rsid w:val="007176F8"/>
    <w:rsid w:val="00724D64"/>
    <w:rsid w:val="007308AC"/>
    <w:rsid w:val="0074539E"/>
    <w:rsid w:val="0075436D"/>
    <w:rsid w:val="007609DC"/>
    <w:rsid w:val="00786EF4"/>
    <w:rsid w:val="00794EB3"/>
    <w:rsid w:val="00797829"/>
    <w:rsid w:val="007A6143"/>
    <w:rsid w:val="007B3BB0"/>
    <w:rsid w:val="007F5E3E"/>
    <w:rsid w:val="0080139D"/>
    <w:rsid w:val="00811B2A"/>
    <w:rsid w:val="00822340"/>
    <w:rsid w:val="0083247C"/>
    <w:rsid w:val="00844389"/>
    <w:rsid w:val="00847B8C"/>
    <w:rsid w:val="00850136"/>
    <w:rsid w:val="008533B1"/>
    <w:rsid w:val="00866561"/>
    <w:rsid w:val="00873625"/>
    <w:rsid w:val="00883386"/>
    <w:rsid w:val="0088338F"/>
    <w:rsid w:val="00884A67"/>
    <w:rsid w:val="008A41E8"/>
    <w:rsid w:val="008A53AC"/>
    <w:rsid w:val="008C0A6E"/>
    <w:rsid w:val="008D5825"/>
    <w:rsid w:val="008E0C8F"/>
    <w:rsid w:val="008E11E9"/>
    <w:rsid w:val="008E3DE2"/>
    <w:rsid w:val="00915A98"/>
    <w:rsid w:val="00917F23"/>
    <w:rsid w:val="00921C5B"/>
    <w:rsid w:val="00936DCC"/>
    <w:rsid w:val="009410BB"/>
    <w:rsid w:val="0095123E"/>
    <w:rsid w:val="009528FD"/>
    <w:rsid w:val="0097051E"/>
    <w:rsid w:val="00982A72"/>
    <w:rsid w:val="00985886"/>
    <w:rsid w:val="009929EF"/>
    <w:rsid w:val="009A1E7F"/>
    <w:rsid w:val="009A3DED"/>
    <w:rsid w:val="009F2470"/>
    <w:rsid w:val="009F5F9B"/>
    <w:rsid w:val="00A027C3"/>
    <w:rsid w:val="00A03C10"/>
    <w:rsid w:val="00A069BB"/>
    <w:rsid w:val="00A12EA1"/>
    <w:rsid w:val="00A21715"/>
    <w:rsid w:val="00A26BF9"/>
    <w:rsid w:val="00A4143B"/>
    <w:rsid w:val="00A46376"/>
    <w:rsid w:val="00A7454F"/>
    <w:rsid w:val="00A830B4"/>
    <w:rsid w:val="00A84520"/>
    <w:rsid w:val="00AA693D"/>
    <w:rsid w:val="00AD03EC"/>
    <w:rsid w:val="00AD2181"/>
    <w:rsid w:val="00B16D12"/>
    <w:rsid w:val="00B217BB"/>
    <w:rsid w:val="00B3395D"/>
    <w:rsid w:val="00B63059"/>
    <w:rsid w:val="00B76ACD"/>
    <w:rsid w:val="00B8390E"/>
    <w:rsid w:val="00B83957"/>
    <w:rsid w:val="00B971AD"/>
    <w:rsid w:val="00BA4EE7"/>
    <w:rsid w:val="00BB2A7E"/>
    <w:rsid w:val="00BB4641"/>
    <w:rsid w:val="00BD5757"/>
    <w:rsid w:val="00BE5478"/>
    <w:rsid w:val="00BF46D5"/>
    <w:rsid w:val="00C02B54"/>
    <w:rsid w:val="00C07B56"/>
    <w:rsid w:val="00C10234"/>
    <w:rsid w:val="00C144D4"/>
    <w:rsid w:val="00C170DD"/>
    <w:rsid w:val="00C25D71"/>
    <w:rsid w:val="00C34A0D"/>
    <w:rsid w:val="00C628F3"/>
    <w:rsid w:val="00C65236"/>
    <w:rsid w:val="00C95295"/>
    <w:rsid w:val="00CA27F3"/>
    <w:rsid w:val="00CB7BF3"/>
    <w:rsid w:val="00CC3B18"/>
    <w:rsid w:val="00CC42DA"/>
    <w:rsid w:val="00CE3C33"/>
    <w:rsid w:val="00D0367E"/>
    <w:rsid w:val="00D25469"/>
    <w:rsid w:val="00D25539"/>
    <w:rsid w:val="00D3616A"/>
    <w:rsid w:val="00D43333"/>
    <w:rsid w:val="00D7344C"/>
    <w:rsid w:val="00DA06CA"/>
    <w:rsid w:val="00DD4DCB"/>
    <w:rsid w:val="00DE5A4A"/>
    <w:rsid w:val="00DF2BA0"/>
    <w:rsid w:val="00E00F15"/>
    <w:rsid w:val="00E011E9"/>
    <w:rsid w:val="00E02B09"/>
    <w:rsid w:val="00E218D7"/>
    <w:rsid w:val="00E2478D"/>
    <w:rsid w:val="00E26DA3"/>
    <w:rsid w:val="00E321C1"/>
    <w:rsid w:val="00E567B6"/>
    <w:rsid w:val="00E82315"/>
    <w:rsid w:val="00EA1FFC"/>
    <w:rsid w:val="00EA2DD2"/>
    <w:rsid w:val="00ED0FA0"/>
    <w:rsid w:val="00F26C82"/>
    <w:rsid w:val="00F344CD"/>
    <w:rsid w:val="00F47B41"/>
    <w:rsid w:val="00F5353D"/>
    <w:rsid w:val="00FB17D2"/>
    <w:rsid w:val="00FB51AD"/>
    <w:rsid w:val="00FC1AC4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customStyle="1" w:styleId="Default">
    <w:name w:val="Default"/>
    <w:uiPriority w:val="99"/>
    <w:rsid w:val="00717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701</Words>
  <Characters>4002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5</cp:revision>
  <dcterms:created xsi:type="dcterms:W3CDTF">2017-06-22T17:06:00Z</dcterms:created>
  <dcterms:modified xsi:type="dcterms:W3CDTF">2017-06-23T11:23:00Z</dcterms:modified>
</cp:coreProperties>
</file>